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ОБРАЗЕЦ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ДОГОВОР № [НОМЕР]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 сопровождение продажи доли в ООО</w:t>
      </w:r>
      <w:r w:rsidDel="00000000" w:rsidR="00000000" w:rsidRPr="00000000">
        <w:rPr>
          <w:rtl w:val="0"/>
        </w:rPr>
      </w:r>
    </w:p>
    <w:tbl>
      <w:tblPr>
        <w:tblStyle w:val="Table1"/>
        <w:tblW w:w="10029.0" w:type="dxa"/>
        <w:jc w:val="center"/>
        <w:tblLayout w:type="fixed"/>
        <w:tblLook w:val="0400"/>
      </w:tblPr>
      <w:tblGrid>
        <w:gridCol w:w="10029"/>
        <w:tblGridChange w:id="0">
          <w:tblGrid>
            <w:gridCol w:w="10029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4">
            <w:pPr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Москва, [дата]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ind w:firstLine="5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[Фамилия Имя Отчество], паспорт [серия номер], выдан [дата, кем], именуемый(ая) в дальнейшем ПРОДАВЕЦ, с одной стороны, и Общество с ограниченной ответственностью «</w:t>
      </w:r>
      <w:r w:rsidDel="00000000" w:rsidR="00000000" w:rsidRPr="00000000">
        <w:rPr>
          <w:rtl w:val="0"/>
        </w:rPr>
        <w:t xml:space="preserve">РОМАШКА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», именуемое в дальнейшем АГЕНТ, в лице Генерального директора [Ф.И.О.], действующего на основании Устава, с другой стороны (далее - СТОРОНЫ), заключили настоящий Договор (далее - ДОГОВОР) о нижеследующем: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1.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1.1. АГЕНТ, действуя от имени и по поручению ПРОДАВЦА, оказывает в эксклюзивном порядке в соответствии со статьей 1007 ГК РФ услуги по рекламе, направленной на поиск ПОКУПАТЕЛЯ 100% доли уставного капитала Общества с ограниченной ответственностью «[НАЗВАНИЕ]», ИНН [ИНН], ОГРН [ОГРН] (далее - ОБЪЕКТ), сопровождению сделки по переходу 100% доли уставного капитала по договору купли-продажи (далее - ОСНОВНОЙ ДОГОВОР).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1.2. Стоимость ОБЪЕКТА, назначенная ПРОДАВЦОМ, составляет [СУММА] ([СУММА ПРОПИСЬЮ]) рублей.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1.3. Вознаграждение АГЕНТА составляет разница между стоимостью ОБЪЕКТА, указанной в п. 1.2 ДОГОВОРА, и фактической стоимостью, по которой был продан ОБЪЕКТ ПОКУПАТЕЛЮ, и не оплачивается ПРОДАВЦОМ.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1.4. В стоимость услуг АГЕНТА входит СТОИМОСТЬ ЮРИДИЧЕСКИХ УСЛУГ и составляет [СУММА] ([СУММА ПРОПИСЬЮ]) рублей. Перечень услуг, входящих в стоимость: подготовка необходимых для проведения сделки у нотариуса документов (решения участников, справки, списки, формы для подачи в ФНС), анализ бухгалтерской и финансовой отчетности, проверка покупателя и продавца на соответствие условиям для проведения сделки (реестр дисквалифицированных лиц, запрет на регистрационные действия, участие в составе организаций, в отношении которых внесена запись о недостоверности сведений, реестр сведений о банкротстве), проверка компании в реестре недобросовестных поставщиков, подготовка заключения о текущем состоянии ОБЪЕКТА для предоставления покупателю.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1.5. СТОИМОСТЬ ЮРИДИЧЕСКИХ УСЛУГ подлежит оплате ПРОДАВЦОМ только если ПРОДАВЕЦ в одностороннем порядке откажется от ДОГОВОРА до [ДАТА], либо в срок действия ДОГОВОРА передаст права на ОБЪЕКТ без участия АГЕНТА.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1.6. АГЕНТ вправе привлекать к оказанию указанных услуг третьих лиц, при этом отвечает за их действия как за свои собственные.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1.7. В период действия ДОГОВОРА любая реклама ОБЪЕКТА и сделка должны проводиться АГЕНТОМ или с его участием.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1.8. ПРОДАВЕЦ подтверждает, что подпишет ОСНОВНОЙ ДОГОВОР лично.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2. ОБЯЗАННОСТИ СТОРОН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 АГЕНТ принимает на себя следующие обязательства: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2.1.1. Вести рекламу ОБЪЕКТА, организовывать и проводить проверку ОБЪЕКТА возможными ПОКУПАТЕЛЯМИ.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2.1.2. Осуществлять консультации ПРОДАВЦА по правовым вопросам, относящимся к предмету ДОГОВОРА.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2.1.3. Координировать СДЕЛКУ и подготовку документов. Соблюдать конфиденциальность информации. Представлять интересы ПРОДАВЦА в переговорах по вопросам, связанным с предметом ДОГОВОРА, отправить АВАНСОВЫЙ ПЛАТЕЖ в размере [СУММА] ([СУММА ПРОПИСЬЮ]) рублей в течение 1 рабочего дня после подписания договора по согласованным реквизитам.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 ПРОДАВЕЦ принимает на себя следующие обязательства: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2.2.1. Предъявить АГЕНТУ оригиналы документов, в том числе для проверки того, что они не утеряны и верно оформлены, предоставить копии: паспорта учредителя, правоустанавливающих документов на ОБЪЕКТ.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2.2.2. Не совершать действий, связанных с рекламой ОБЪЕКТА и заключением сделки, без участия АГЕНТА, не допускать ведение рекламы ОБЪЕКТА иными лицами. Не подписывать новые и расторгнуть подписанные ранее договоры, предмет которых полностью или частично совпадает с ДОГОВОРОМ. В случае, если к ПРОДАВЦУ обратится сторонний брокер с предложением продать ОБЪЕКТ возможному ПОКУПАТЕЛЮ, переадресовать его АГЕНТУ для согласования сделки.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3. СРОК ДЕЙСТВИЯ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3.1. ДОГОВОР вступает в законную силу с момента подписания его СТОРОНАМИ и действует по [ДАТА] включительно. Если до истечения срока ДОГОВОРА ни одна из СТОРОН не уведомит другую о желании прекратить его, ДОГОВОР пролонгируется на тот же срок. Количество таких пролонгаций СТОРОНЫ не ограничивают.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4. ДОПОЛНИТЕЛЬНЫЕ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4.1. ПРОДАВЕЦ заверяет, что является собственником ОБЪЕКТА, что на момент подписания Договора ОБЪЕКТ никому другому не продан, не подарен, не заложен, не передан в доверительное управление, в судебном споре и под арестом (запрещением) не состоит, не имеет правопритязаний со стороны третьих лиц.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4.2. ПРОДАВЕЦ заверяет, что не состоит на учете в психоневрологическом диспансере, отсутствуют факторы, которые могут ограничить права на ОБЪЕКТ.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4.3. ПРОДАВЕЦ заверяет, что в случае если ОБЪЕКТ является совместной собственностью супругов, то согласие супруга ПРОДАВЦА на сделку получено.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4.4. ПРОДАВЕЦ заверяет, что не имеет неисполненных обязательств перед третьими лицами в отношении ОБЪЕКТА.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4.5. ПРОДАВЕЦ заверяет, что в отношении него не ведется производство по делу о банкротстве, что он не отвечает признакам неплатежеспособности и недостаточности имущества, не требуется согласие финансового управляющего на совершение сделки в соответствии с законодательством о несостоятельности (банкротстве), сделка не повлечет ущемление каких-либо интересов кредиторов или иных третьих лиц.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4.6. АГЕНТ вправе отказаться от ДОГОВОРА в одностороннем внесудебном порядке без уплаты штрафа путем уведомления ПРОДАВЦА в случае установления несоответствия действительности заверений ПРОДАВЦА, изменения указанных обстоятельств, а также нарушения какой-либо из обязанностей ПРОДАВЦА, указанных в ДОГОВОРЕ.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4.7. СТОРОНЫ признают надлежащими документы, отправленные по электронной почте либо в мессенджерах с указанных в ДОГОВОРЕ номеров телефонов. Будут считать ДОГОВОР, Приложения и Дополнительные соглашения имеющими юридическую силу в случае, если обменяются указанным способом сканами подписанных страниц. Стороны будут считать надлежаще отправленными письма с реквизитов СТОРОН, указанных в ДОГОВОРЕ. При отправке, в том числе указанным способом, Актов и Отчетов, в случае отсутствия письменных замечаний в течение 5 дней с момента отправки, документы будут считаться подписанными, а выполненные работы принятыми.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60" w:before="12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5. РЕКВИЗИТЫ И ПОДПИСИ СТОРОН</w:t>
      </w:r>
      <w:r w:rsidDel="00000000" w:rsidR="00000000" w:rsidRPr="00000000">
        <w:rPr>
          <w:rtl w:val="0"/>
        </w:rPr>
      </w:r>
    </w:p>
    <w:tbl>
      <w:tblPr>
        <w:tblStyle w:val="Table2"/>
        <w:tblW w:w="10028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14"/>
        <w:gridCol w:w="5014"/>
        <w:tblGridChange w:id="0">
          <w:tblGrid>
            <w:gridCol w:w="5014"/>
            <w:gridCol w:w="50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ПРОДАВЕЦ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  <w:rtl w:val="0"/>
              </w:rPr>
              <w:t xml:space="preserve">АГЕНТ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ООО «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РОМАШКА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Паспорт: [серия номер]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ОГРН [ОГРН], ИНН [ИНН]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Выдан: [кем, когда]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Расчетный счет: [счет]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Зарегистрирован: [адрес]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Банк: [банк]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Телефон: [телефон]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БИК: [БИК]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Почта: [e-mail]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Корреспондентский счет: [к/с]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Адрес/телефон/e-mail: [данные]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________________ / [Ф.И.О.]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9"/>
                <w:szCs w:val="19"/>
                <w:rtl w:val="0"/>
              </w:rPr>
              <w:t xml:space="preserve">Генеральный директор: ________ / [Ф.И.О.]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907" w:top="964" w:left="1191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6e6e6e"/>
        <w:sz w:val="16"/>
        <w:szCs w:val="16"/>
        <w:u w:val="none"/>
        <w:shd w:fill="auto" w:val="clear"/>
        <w:vertAlign w:val="baseline"/>
        <w:rtl w:val="0"/>
      </w:rPr>
      <w:t xml:space="preserve">Образец для ознакомления. Итоговая редакция документа определяется обстоятельствами сделки и требованиями нотариуса.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spacing w:after="60" w:line="246.9999999999999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